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3" w:rsidRDefault="008F74C3" w:rsidP="009131A1">
      <w:pPr>
        <w:pStyle w:val="Heading1"/>
      </w:pPr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46E">
        <w:t>Case management form</w:t>
      </w:r>
    </w:p>
    <w:tbl>
      <w:tblPr>
        <w:tblStyle w:val="TableGrid"/>
        <w:tblpPr w:leftFromText="180" w:rightFromText="180" w:vertAnchor="page" w:horzAnchor="margin" w:tblpY="2644"/>
        <w:tblW w:w="0" w:type="auto"/>
        <w:tblLook w:val="04A0"/>
      </w:tblPr>
      <w:tblGrid>
        <w:gridCol w:w="2385"/>
        <w:gridCol w:w="1790"/>
        <w:gridCol w:w="1639"/>
        <w:gridCol w:w="513"/>
        <w:gridCol w:w="513"/>
        <w:gridCol w:w="836"/>
        <w:gridCol w:w="795"/>
        <w:gridCol w:w="842"/>
        <w:gridCol w:w="983"/>
      </w:tblGrid>
      <w:tr w:rsidR="002D646E" w:rsidRPr="003B3872" w:rsidTr="002D646E">
        <w:trPr>
          <w:trHeight w:val="288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2D646E" w:rsidRDefault="002D646E" w:rsidP="002D646E">
            <w:pPr>
              <w:rPr>
                <w:rFonts w:asciiTheme="majorHAnsi" w:hAnsiTheme="majorHAnsi" w:cs="Arial"/>
                <w:b/>
              </w:rPr>
            </w:pPr>
            <w:r w:rsidRPr="002D646E">
              <w:rPr>
                <w:rFonts w:asciiTheme="majorHAnsi" w:hAnsiTheme="majorHAnsi" w:cs="Arial"/>
                <w:b/>
              </w:rPr>
              <w:t>Protocol for COSE Case Management</w:t>
            </w:r>
          </w:p>
          <w:p w:rsidR="002D646E" w:rsidRPr="003B3872" w:rsidRDefault="002D646E" w:rsidP="002D646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 xml:space="preserve">Employment Specialists will present any customers that have displayed disengaging behaviors at weekly staff meetings for discussion with </w:t>
            </w:r>
            <w:r>
              <w:rPr>
                <w:rFonts w:asciiTheme="majorHAnsi" w:hAnsiTheme="majorHAnsi" w:cs="Arial"/>
              </w:rPr>
              <w:t>Director of Services.</w:t>
            </w:r>
            <w:r w:rsidRPr="003B3872">
              <w:rPr>
                <w:rFonts w:asciiTheme="majorHAnsi" w:hAnsiTheme="majorHAnsi" w:cs="Arial"/>
              </w:rPr>
              <w:t xml:space="preserve">  </w:t>
            </w:r>
          </w:p>
          <w:p w:rsidR="002D646E" w:rsidRPr="003B3872" w:rsidRDefault="002D646E" w:rsidP="002D646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Employment Specialists will continue to attempt and outreach customers within the first 30 days.</w:t>
            </w:r>
          </w:p>
          <w:p w:rsidR="002D646E" w:rsidRPr="003B3872" w:rsidRDefault="002D646E" w:rsidP="002D646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If customers are disengaged and inactive for 30 consecutive days Employment Specialists will inform IDDT team that they will</w:t>
            </w:r>
            <w:r>
              <w:rPr>
                <w:rFonts w:asciiTheme="majorHAnsi" w:hAnsiTheme="majorHAnsi" w:cs="Arial"/>
              </w:rPr>
              <w:t xml:space="preserve"> be moving to </w:t>
            </w:r>
            <w:r w:rsidRPr="007B1614">
              <w:rPr>
                <w:rFonts w:asciiTheme="majorHAnsi" w:hAnsiTheme="majorHAnsi" w:cs="Arial"/>
                <w:u w:val="single"/>
              </w:rPr>
              <w:t>engagement status</w:t>
            </w:r>
            <w:r>
              <w:rPr>
                <w:rFonts w:asciiTheme="majorHAnsi" w:hAnsiTheme="majorHAnsi" w:cs="Arial"/>
              </w:rPr>
              <w:t xml:space="preserve">, and update DOS at next weekly staff meeting. </w:t>
            </w:r>
          </w:p>
          <w:p w:rsidR="002D646E" w:rsidRPr="003B3872" w:rsidRDefault="002D646E" w:rsidP="002D646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 xml:space="preserve">If customers are still disengaged and inactive while in the engagement stage for 30 additional days, despite multiple methods of re-engagement, customer will be discussed with IDDT team, and </w:t>
            </w:r>
            <w:r>
              <w:rPr>
                <w:rFonts w:asciiTheme="majorHAnsi" w:hAnsiTheme="majorHAnsi" w:cs="Arial"/>
              </w:rPr>
              <w:t xml:space="preserve">customer will be moved to </w:t>
            </w:r>
            <w:r w:rsidRPr="007B1614">
              <w:rPr>
                <w:rFonts w:asciiTheme="majorHAnsi" w:hAnsiTheme="majorHAnsi" w:cs="Arial"/>
                <w:u w:val="single"/>
              </w:rPr>
              <w:t>hold</w:t>
            </w:r>
            <w:r w:rsidRPr="003B3872">
              <w:rPr>
                <w:rFonts w:asciiTheme="majorHAnsi" w:hAnsiTheme="majorHAnsi" w:cs="Arial"/>
              </w:rPr>
              <w:t xml:space="preserve"> with a team consensus.  </w:t>
            </w:r>
            <w:r>
              <w:rPr>
                <w:rFonts w:asciiTheme="majorHAnsi" w:hAnsiTheme="majorHAnsi" w:cs="Arial"/>
              </w:rPr>
              <w:t xml:space="preserve">DOS will again be updated at the weekly staff meeting.  </w:t>
            </w:r>
          </w:p>
          <w:p w:rsidR="002D646E" w:rsidRPr="003B3872" w:rsidRDefault="007B1614" w:rsidP="002D646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</w:t>
            </w:r>
            <w:r w:rsidR="002D646E" w:rsidRPr="003B3872">
              <w:rPr>
                <w:rFonts w:asciiTheme="majorHAnsi" w:hAnsiTheme="majorHAnsi" w:cs="Arial"/>
              </w:rPr>
              <w:t xml:space="preserve">ustomer will be informed that they can return if they later decide to pursue employment. </w:t>
            </w:r>
          </w:p>
          <w:p w:rsidR="002D646E" w:rsidRPr="003B3872" w:rsidRDefault="002D646E" w:rsidP="002D646E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 xml:space="preserve">If a customer’s wishes to re-engage and utilize services they may do so at any time.  </w:t>
            </w:r>
          </w:p>
          <w:p w:rsidR="002D646E" w:rsidRPr="003B3872" w:rsidRDefault="002D646E" w:rsidP="002D646E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If customer was</w:t>
            </w:r>
            <w:r>
              <w:rPr>
                <w:rFonts w:asciiTheme="majorHAnsi" w:hAnsiTheme="majorHAnsi" w:cs="Arial"/>
              </w:rPr>
              <w:t xml:space="preserve"> placed on Hold</w:t>
            </w:r>
            <w:r w:rsidRPr="003B3872">
              <w:rPr>
                <w:rFonts w:asciiTheme="majorHAnsi" w:hAnsiTheme="majorHAnsi" w:cs="Arial"/>
              </w:rPr>
              <w:t xml:space="preserve"> they would be re-opened in engagement.  </w:t>
            </w:r>
          </w:p>
          <w:p w:rsidR="002D646E" w:rsidRPr="002D646E" w:rsidRDefault="002D646E" w:rsidP="002D646E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If customer is in engagement and re-engages then customer would be still considered engagement the refe</w:t>
            </w:r>
            <w:r>
              <w:rPr>
                <w:rFonts w:asciiTheme="majorHAnsi" w:hAnsiTheme="majorHAnsi" w:cs="Arial"/>
              </w:rPr>
              <w:t>rral process would start over, h</w:t>
            </w:r>
            <w:r w:rsidRPr="002D646E">
              <w:rPr>
                <w:rFonts w:asciiTheme="majorHAnsi" w:hAnsiTheme="majorHAnsi" w:cs="Arial"/>
              </w:rPr>
              <w:t xml:space="preserve">owever, no new referral would be needed from IDDT Team.  </w:t>
            </w:r>
          </w:p>
        </w:tc>
      </w:tr>
      <w:tr w:rsidR="002D646E" w:rsidRPr="003B3872" w:rsidTr="002D646E">
        <w:trPr>
          <w:trHeight w:val="288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7B1614" w:rsidRDefault="002D646E" w:rsidP="002D646E">
            <w:pPr>
              <w:jc w:val="center"/>
              <w:rPr>
                <w:rFonts w:asciiTheme="majorHAnsi" w:hAnsiTheme="majorHAnsi" w:cs="Arial"/>
                <w:b/>
              </w:rPr>
            </w:pPr>
            <w:r w:rsidRPr="007B1614">
              <w:rPr>
                <w:rFonts w:asciiTheme="majorHAnsi" w:hAnsiTheme="majorHAnsi" w:cs="Arial"/>
                <w:b/>
              </w:rPr>
              <w:t>Step 1 – Disengaged and inactive for 30 consecutive days. Move to Engagement Status</w:t>
            </w:r>
          </w:p>
        </w:tc>
      </w:tr>
      <w:tr w:rsidR="002D646E" w:rsidRPr="003B3872" w:rsidTr="007B1614">
        <w:trPr>
          <w:trHeight w:val="296"/>
        </w:trPr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Customer Name:</w:t>
            </w:r>
          </w:p>
        </w:tc>
        <w:tc>
          <w:tcPr>
            <w:tcW w:w="79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646E" w:rsidRPr="003B3872" w:rsidTr="007B1614">
        <w:trPr>
          <w:trHeight w:val="432"/>
        </w:trPr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Date Status Changed to Engagement:</w:t>
            </w:r>
          </w:p>
        </w:tc>
        <w:tc>
          <w:tcPr>
            <w:tcW w:w="79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646E" w:rsidRPr="003B3872" w:rsidTr="007B1614">
        <w:trPr>
          <w:trHeight w:val="432"/>
        </w:trPr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 xml:space="preserve">Requestor: </w:t>
            </w:r>
          </w:p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</w:p>
        </w:tc>
        <w:tc>
          <w:tcPr>
            <w:tcW w:w="52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Community Options</w:t>
            </w:r>
          </w:p>
        </w:tc>
        <w:tc>
          <w:tcPr>
            <w:tcW w:w="2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Customer</w:t>
            </w:r>
          </w:p>
        </w:tc>
      </w:tr>
      <w:tr w:rsidR="007B1614" w:rsidRPr="003B3872" w:rsidTr="007B1614">
        <w:trPr>
          <w:trHeight w:val="576"/>
        </w:trPr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Reason: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Other (Explain below)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Customer Choice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Extended Stay at State Hospital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Unable to Engage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Moved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HSC case closure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Transfer to Different Program</w:t>
            </w:r>
          </w:p>
        </w:tc>
      </w:tr>
      <w:tr w:rsidR="002D646E" w:rsidRPr="003B3872" w:rsidTr="007B1614">
        <w:trPr>
          <w:trHeight w:val="656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Comments: (List multiple efforts using multiple methods to engage customer.)</w:t>
            </w:r>
          </w:p>
          <w:p w:rsidR="002D646E" w:rsidRDefault="002D646E" w:rsidP="002D646E">
            <w:pPr>
              <w:rPr>
                <w:rFonts w:asciiTheme="majorHAnsi" w:hAnsiTheme="majorHAnsi" w:cs="Arial"/>
              </w:rPr>
            </w:pPr>
          </w:p>
          <w:p w:rsidR="007B1614" w:rsidRDefault="007B1614" w:rsidP="002D646E">
            <w:pPr>
              <w:rPr>
                <w:rFonts w:asciiTheme="majorHAnsi" w:hAnsiTheme="majorHAnsi" w:cs="Arial"/>
              </w:rPr>
            </w:pPr>
          </w:p>
          <w:p w:rsidR="007B1614" w:rsidRPr="003B3872" w:rsidRDefault="007B1614" w:rsidP="002D646E">
            <w:pPr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</w:tc>
      </w:tr>
      <w:tr w:rsidR="002D646E" w:rsidRPr="003B3872" w:rsidTr="007B1614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Employment Specialist Signature/Date:</w:t>
            </w:r>
          </w:p>
          <w:p w:rsidR="007B1614" w:rsidRPr="003B3872" w:rsidRDefault="007B1614" w:rsidP="002D646E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DOS </w:t>
            </w:r>
            <w:r w:rsidRPr="003B3872">
              <w:rPr>
                <w:rFonts w:asciiTheme="majorHAnsi" w:hAnsiTheme="majorHAnsi" w:cs="Arial"/>
              </w:rPr>
              <w:t xml:space="preserve"> Signature/Date:</w:t>
            </w:r>
          </w:p>
        </w:tc>
      </w:tr>
      <w:tr w:rsidR="002D646E" w:rsidRPr="003B3872" w:rsidTr="002D646E">
        <w:trPr>
          <w:trHeight w:val="288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7B1614" w:rsidRDefault="002D646E" w:rsidP="002D646E">
            <w:pPr>
              <w:jc w:val="center"/>
              <w:rPr>
                <w:rFonts w:asciiTheme="majorHAnsi" w:hAnsiTheme="majorHAnsi" w:cs="Arial"/>
                <w:b/>
              </w:rPr>
            </w:pPr>
            <w:r w:rsidRPr="007B1614">
              <w:rPr>
                <w:rFonts w:asciiTheme="majorHAnsi" w:hAnsiTheme="majorHAnsi" w:cs="Arial"/>
                <w:b/>
              </w:rPr>
              <w:t>Step 2 – Disengaged and inactive for 60 consecutive days total. Move to Hold Status</w:t>
            </w:r>
          </w:p>
        </w:tc>
      </w:tr>
      <w:tr w:rsidR="002D646E" w:rsidRPr="003B3872" w:rsidTr="002D646E">
        <w:trPr>
          <w:trHeight w:val="4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7B1614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 xml:space="preserve">Date </w:t>
            </w:r>
            <w:r w:rsidR="007B1614">
              <w:rPr>
                <w:rFonts w:asciiTheme="majorHAnsi" w:hAnsiTheme="majorHAnsi" w:cs="Arial"/>
              </w:rPr>
              <w:t>Status Changed to Hold</w:t>
            </w:r>
            <w:r w:rsidRPr="003B3872">
              <w:rPr>
                <w:rFonts w:asciiTheme="majorHAnsi" w:hAnsiTheme="majorHAnsi" w:cs="Arial"/>
              </w:rPr>
              <w:t>:</w:t>
            </w: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D646E" w:rsidRPr="003B3872" w:rsidTr="007B1614">
        <w:trPr>
          <w:trHeight w:val="4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 xml:space="preserve">Requestor: </w:t>
            </w:r>
          </w:p>
        </w:tc>
        <w:tc>
          <w:tcPr>
            <w:tcW w:w="52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Community Options</w:t>
            </w:r>
          </w:p>
        </w:tc>
        <w:tc>
          <w:tcPr>
            <w:tcW w:w="2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Customer</w:t>
            </w:r>
          </w:p>
        </w:tc>
      </w:tr>
      <w:tr w:rsidR="007B1614" w:rsidRPr="003B3872" w:rsidTr="002D646E">
        <w:trPr>
          <w:trHeight w:val="5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Reason: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Other (Explain below)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Customer Choice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Extended Stay at State Hospital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Unable to Engage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Moved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HSC case closure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6E" w:rsidRPr="003B3872" w:rsidRDefault="002D646E" w:rsidP="002D646E">
            <w:pPr>
              <w:jc w:val="center"/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Transfer to Different Program</w:t>
            </w:r>
          </w:p>
        </w:tc>
      </w:tr>
      <w:tr w:rsidR="002D646E" w:rsidRPr="003B3872" w:rsidTr="007B1614">
        <w:trPr>
          <w:trHeight w:val="809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Comments: (List multiple efforts using multiple methods to engage customer.)</w:t>
            </w:r>
          </w:p>
        </w:tc>
      </w:tr>
      <w:tr w:rsidR="002D646E" w:rsidRPr="003B3872" w:rsidTr="002D646E">
        <w:trPr>
          <w:trHeight w:val="576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Employment Specialist Signature/Date: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6E" w:rsidRPr="003B3872" w:rsidRDefault="002D646E" w:rsidP="002D646E">
            <w:pPr>
              <w:rPr>
                <w:rFonts w:asciiTheme="majorHAnsi" w:hAnsiTheme="majorHAnsi" w:cs="Arial"/>
              </w:rPr>
            </w:pPr>
            <w:r w:rsidRPr="003B3872">
              <w:rPr>
                <w:rFonts w:asciiTheme="majorHAnsi" w:hAnsiTheme="majorHAnsi" w:cs="Arial"/>
              </w:rPr>
              <w:t>Team Leader Signature/Date:</w:t>
            </w:r>
          </w:p>
        </w:tc>
      </w:tr>
    </w:tbl>
    <w:p w:rsidR="00137FF8" w:rsidRPr="00137FF8" w:rsidRDefault="00137FF8" w:rsidP="009131A1">
      <w:pPr>
        <w:pStyle w:val="Heading1"/>
      </w:pPr>
    </w:p>
    <w:sectPr w:rsidR="00137FF8" w:rsidRPr="00137FF8" w:rsidSect="008F74C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75" w:rsidRDefault="00B95E75" w:rsidP="008F74C3">
      <w:pPr>
        <w:spacing w:after="0" w:line="240" w:lineRule="auto"/>
      </w:pPr>
      <w:r>
        <w:separator/>
      </w:r>
    </w:p>
  </w:endnote>
  <w:endnote w:type="continuationSeparator" w:id="0">
    <w:p w:rsidR="00B95E75" w:rsidRDefault="00B95E75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C3" w:rsidRP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 xml:space="preserve">Revised </w:t>
    </w:r>
    <w:r w:rsidR="007B1614">
      <w:rPr>
        <w:rFonts w:asciiTheme="majorHAnsi" w:hAnsiTheme="majorHAnsi"/>
        <w:sz w:val="16"/>
      </w:rPr>
      <w:t>1/2015</w:t>
    </w:r>
  </w:p>
  <w:p w:rsidR="008F74C3" w:rsidRDefault="008F7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75" w:rsidRDefault="00B95E75" w:rsidP="008F74C3">
      <w:pPr>
        <w:spacing w:after="0" w:line="240" w:lineRule="auto"/>
      </w:pPr>
      <w:r>
        <w:separator/>
      </w:r>
    </w:p>
  </w:footnote>
  <w:footnote w:type="continuationSeparator" w:id="0">
    <w:p w:rsidR="00B95E75" w:rsidRDefault="00B95E75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A62"/>
    <w:multiLevelType w:val="hybridMultilevel"/>
    <w:tmpl w:val="EA9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4C3"/>
    <w:rsid w:val="00070927"/>
    <w:rsid w:val="00137FF8"/>
    <w:rsid w:val="002D646E"/>
    <w:rsid w:val="004F67A5"/>
    <w:rsid w:val="00646FF4"/>
    <w:rsid w:val="007B1614"/>
    <w:rsid w:val="007D4CBA"/>
    <w:rsid w:val="007D678E"/>
    <w:rsid w:val="008F74C3"/>
    <w:rsid w:val="009131A1"/>
    <w:rsid w:val="009943FF"/>
    <w:rsid w:val="009E04C8"/>
    <w:rsid w:val="00A16131"/>
    <w:rsid w:val="00A2168A"/>
    <w:rsid w:val="00B06A45"/>
    <w:rsid w:val="00B267E5"/>
    <w:rsid w:val="00B95E75"/>
    <w:rsid w:val="00D5563F"/>
    <w:rsid w:val="00E606CC"/>
    <w:rsid w:val="00EC4B9F"/>
    <w:rsid w:val="00F2475D"/>
    <w:rsid w:val="00FB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31"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2D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2D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PamC</cp:lastModifiedBy>
  <cp:revision>2</cp:revision>
  <dcterms:created xsi:type="dcterms:W3CDTF">2015-02-02T22:25:00Z</dcterms:created>
  <dcterms:modified xsi:type="dcterms:W3CDTF">2015-02-02T22:25:00Z</dcterms:modified>
</cp:coreProperties>
</file>