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642"/>
        <w:gridCol w:w="2085"/>
        <w:gridCol w:w="1807"/>
        <w:gridCol w:w="513"/>
        <w:gridCol w:w="513"/>
        <w:gridCol w:w="836"/>
        <w:gridCol w:w="795"/>
        <w:gridCol w:w="842"/>
        <w:gridCol w:w="983"/>
      </w:tblGrid>
      <w:tr w:rsidR="009665F8" w:rsidRPr="003B3872" w:rsidTr="00706DFB">
        <w:trPr>
          <w:trHeight w:val="576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bookmarkStart w:id="0" w:name="_GoBack"/>
            <w:bookmarkEnd w:id="0"/>
            <w:r w:rsidRPr="003B3872">
              <w:rPr>
                <w:rFonts w:asciiTheme="majorHAnsi" w:hAnsiTheme="majorHAnsi" w:cs="Arial"/>
                <w:sz w:val="20"/>
              </w:rPr>
              <w:t>Instructions:</w:t>
            </w:r>
          </w:p>
          <w:p w:rsidR="00706DFB" w:rsidRPr="003B3872" w:rsidRDefault="00706DFB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 xml:space="preserve">Protocol for </w:t>
            </w:r>
            <w:r w:rsidR="00E57BFA" w:rsidRPr="003B3872">
              <w:rPr>
                <w:rFonts w:asciiTheme="majorHAnsi" w:hAnsiTheme="majorHAnsi" w:cs="Arial"/>
                <w:sz w:val="20"/>
              </w:rPr>
              <w:t xml:space="preserve">Transitioning </w:t>
            </w:r>
            <w:r w:rsidRPr="003B3872">
              <w:rPr>
                <w:rFonts w:asciiTheme="majorHAnsi" w:hAnsiTheme="majorHAnsi" w:cs="Arial"/>
                <w:sz w:val="20"/>
              </w:rPr>
              <w:t>Community Options SE Customers:</w:t>
            </w:r>
          </w:p>
          <w:p w:rsidR="00706DFB" w:rsidRPr="003B3872" w:rsidRDefault="00706DFB" w:rsidP="00706D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>Employment Specialists will</w:t>
            </w:r>
            <w:r w:rsidR="000B1E9C" w:rsidRPr="003B3872">
              <w:rPr>
                <w:rFonts w:asciiTheme="majorHAnsi" w:hAnsiTheme="majorHAnsi" w:cs="Arial"/>
                <w:sz w:val="20"/>
                <w:szCs w:val="20"/>
              </w:rPr>
              <w:t xml:space="preserve"> present any customers that have displayed </w:t>
            </w:r>
            <w:r w:rsidRPr="003B3872">
              <w:rPr>
                <w:rFonts w:asciiTheme="majorHAnsi" w:hAnsiTheme="majorHAnsi" w:cs="Arial"/>
                <w:sz w:val="20"/>
                <w:szCs w:val="20"/>
              </w:rPr>
              <w:t>disengaging</w:t>
            </w:r>
            <w:r w:rsidR="000B1E9C" w:rsidRPr="003B3872">
              <w:rPr>
                <w:rFonts w:asciiTheme="majorHAnsi" w:hAnsiTheme="majorHAnsi" w:cs="Arial"/>
                <w:sz w:val="20"/>
                <w:szCs w:val="20"/>
              </w:rPr>
              <w:t xml:space="preserve"> behaviors</w:t>
            </w: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 at weekly staff meetings for discussion with Team Lead.  </w:t>
            </w:r>
          </w:p>
          <w:p w:rsidR="00706DFB" w:rsidRPr="003B3872" w:rsidRDefault="00706DFB" w:rsidP="00706D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>Employment Specialists will continue to attempt and outreach customers within the first 30 days.</w:t>
            </w:r>
          </w:p>
          <w:p w:rsidR="00706DFB" w:rsidRPr="003B3872" w:rsidRDefault="00706DFB" w:rsidP="00706D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>If customers are disengaged and inactive for 30 consecutive days Employment Specialists will inform IDDT team that they will be moving to engagement status.</w:t>
            </w:r>
          </w:p>
          <w:p w:rsidR="00706DFB" w:rsidRPr="003B3872" w:rsidRDefault="00706DFB" w:rsidP="00706D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If customers are still disengaged and inactive while in the engagement stage for 30 additional consecutive days, despite multiple methods of re-engagement, customer will be discussed with IDDT team, and </w:t>
            </w:r>
            <w:r w:rsidR="00E57BFA" w:rsidRPr="003B3872">
              <w:rPr>
                <w:rFonts w:asciiTheme="majorHAnsi" w:hAnsiTheme="majorHAnsi" w:cs="Arial"/>
                <w:sz w:val="20"/>
                <w:szCs w:val="20"/>
              </w:rPr>
              <w:t>transitioned</w:t>
            </w: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 with a team consensus.  </w:t>
            </w:r>
          </w:p>
          <w:p w:rsidR="00706DFB" w:rsidRPr="003B3872" w:rsidRDefault="00706DFB" w:rsidP="00706DF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Upon </w:t>
            </w:r>
            <w:r w:rsidR="00E57BFA" w:rsidRPr="003B3872">
              <w:rPr>
                <w:rFonts w:asciiTheme="majorHAnsi" w:hAnsiTheme="majorHAnsi" w:cs="Arial"/>
                <w:sz w:val="20"/>
                <w:szCs w:val="20"/>
              </w:rPr>
              <w:t>transition</w:t>
            </w: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 customer will be informed that they can return if they later decide to pursue employment. </w:t>
            </w:r>
          </w:p>
          <w:p w:rsidR="00706DFB" w:rsidRPr="003B3872" w:rsidRDefault="00706DFB" w:rsidP="00706DFB">
            <w:pPr>
              <w:pStyle w:val="ListParagraph"/>
              <w:numPr>
                <w:ilvl w:val="1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If a customer’s wishes to re-engage and utilize services they may do so at any time.  </w:t>
            </w:r>
          </w:p>
          <w:p w:rsidR="00706DFB" w:rsidRPr="003B3872" w:rsidRDefault="00E57BFA" w:rsidP="00706DFB">
            <w:pPr>
              <w:pStyle w:val="ListParagraph"/>
              <w:numPr>
                <w:ilvl w:val="1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>If customer was transitioned</w:t>
            </w:r>
            <w:r w:rsidR="00706DFB" w:rsidRPr="003B3872">
              <w:rPr>
                <w:rFonts w:asciiTheme="majorHAnsi" w:hAnsiTheme="majorHAnsi" w:cs="Arial"/>
                <w:sz w:val="20"/>
                <w:szCs w:val="20"/>
              </w:rPr>
              <w:t xml:space="preserve"> they would be re-opened in engagement.  </w:t>
            </w:r>
          </w:p>
          <w:p w:rsidR="00706DFB" w:rsidRPr="003B3872" w:rsidRDefault="00706DFB" w:rsidP="00706DFB">
            <w:pPr>
              <w:pStyle w:val="ListParagraph"/>
              <w:numPr>
                <w:ilvl w:val="1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If customer is in engagement and re-engages then customer would be still considered engagement the referral process would start over.  </w:t>
            </w:r>
          </w:p>
          <w:p w:rsidR="00706DFB" w:rsidRPr="003B3872" w:rsidRDefault="00706DFB" w:rsidP="00706DFB">
            <w:pPr>
              <w:pStyle w:val="ListParagraph"/>
              <w:numPr>
                <w:ilvl w:val="1"/>
                <w:numId w:val="1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B3872">
              <w:rPr>
                <w:rFonts w:asciiTheme="majorHAnsi" w:hAnsiTheme="majorHAnsi" w:cs="Arial"/>
                <w:sz w:val="20"/>
                <w:szCs w:val="20"/>
              </w:rPr>
              <w:t xml:space="preserve">However, no new referral would be needed from IDDT Team.  </w:t>
            </w:r>
          </w:p>
        </w:tc>
      </w:tr>
      <w:tr w:rsidR="00AF3866" w:rsidRPr="003B3872" w:rsidTr="00706DFB">
        <w:trPr>
          <w:trHeight w:val="288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66" w:rsidRPr="003B3872" w:rsidRDefault="00AF3866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Step 1 – Disengaged and inactive for 30 consecutive days.</w:t>
            </w:r>
            <w:r w:rsidR="00E57BFA" w:rsidRPr="003B3872">
              <w:rPr>
                <w:rFonts w:asciiTheme="majorHAnsi" w:hAnsiTheme="majorHAnsi" w:cs="Arial"/>
                <w:sz w:val="20"/>
              </w:rPr>
              <w:t xml:space="preserve"> Move to Engagement Status</w:t>
            </w:r>
          </w:p>
        </w:tc>
      </w:tr>
      <w:tr w:rsidR="00706DFB" w:rsidRPr="003B3872" w:rsidTr="00706DFB">
        <w:trPr>
          <w:trHeight w:val="432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 Name:</w:t>
            </w:r>
          </w:p>
        </w:tc>
        <w:tc>
          <w:tcPr>
            <w:tcW w:w="70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66" w:rsidRPr="003B3872" w:rsidRDefault="00AF3866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706DFB" w:rsidRPr="003B3872" w:rsidTr="00706DFB">
        <w:trPr>
          <w:trHeight w:val="432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 xml:space="preserve">Date </w:t>
            </w:r>
            <w:r w:rsidR="009665F8" w:rsidRPr="003B3872">
              <w:rPr>
                <w:rFonts w:asciiTheme="majorHAnsi" w:hAnsiTheme="majorHAnsi" w:cs="Arial"/>
                <w:sz w:val="20"/>
              </w:rPr>
              <w:t>Status Changed to Engagement:</w:t>
            </w:r>
          </w:p>
        </w:tc>
        <w:tc>
          <w:tcPr>
            <w:tcW w:w="70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66" w:rsidRPr="003B3872" w:rsidRDefault="00AF3866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24474E" w:rsidRPr="003B3872" w:rsidTr="00706DFB">
        <w:trPr>
          <w:trHeight w:val="432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 xml:space="preserve">Requestor: </w:t>
            </w: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66" w:rsidRPr="003B3872" w:rsidRDefault="00AF3866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Community Options</w:t>
            </w:r>
          </w:p>
        </w:tc>
        <w:tc>
          <w:tcPr>
            <w:tcW w:w="2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866" w:rsidRPr="003B3872" w:rsidRDefault="00AF3866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</w:t>
            </w:r>
          </w:p>
        </w:tc>
      </w:tr>
      <w:tr w:rsidR="0024474E" w:rsidRPr="003B3872" w:rsidTr="00706DFB">
        <w:trPr>
          <w:trHeight w:val="576"/>
        </w:trPr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Reason: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Other (Explain below)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 Choice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Extended Stay at State Hospital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Unable to Engage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Moved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SEHSC case closure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Transfer to Different Program</w:t>
            </w:r>
          </w:p>
        </w:tc>
      </w:tr>
      <w:tr w:rsidR="00AF3866" w:rsidRPr="003B3872" w:rsidTr="00706DFB">
        <w:trPr>
          <w:trHeight w:val="1295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Comments:</w:t>
            </w:r>
            <w:r w:rsidR="009665F8" w:rsidRPr="003B3872">
              <w:rPr>
                <w:rFonts w:asciiTheme="majorHAnsi" w:hAnsiTheme="majorHAnsi" w:cs="Arial"/>
                <w:sz w:val="20"/>
              </w:rPr>
              <w:t xml:space="preserve"> (List multiple efforts using multiple methods to engage customer.)</w:t>
            </w: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  <w:p w:rsidR="00AF3866" w:rsidRPr="003B3872" w:rsidRDefault="00AF3866" w:rsidP="00706DFB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9665F8" w:rsidRPr="003B3872" w:rsidTr="00706DFB">
        <w:trPr>
          <w:trHeight w:val="576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Employment Specialist Signature/Date: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Team Leader Signature/Date:</w:t>
            </w:r>
          </w:p>
        </w:tc>
      </w:tr>
      <w:tr w:rsidR="009665F8" w:rsidRPr="003B3872" w:rsidTr="00706DFB">
        <w:trPr>
          <w:trHeight w:val="288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E57BFA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Step 2 – Disengaged and inactive for 60 consecutive days total.</w:t>
            </w:r>
            <w:r w:rsidR="00E57BFA" w:rsidRPr="003B3872">
              <w:rPr>
                <w:rFonts w:asciiTheme="majorHAnsi" w:hAnsiTheme="majorHAnsi" w:cs="Arial"/>
                <w:sz w:val="20"/>
              </w:rPr>
              <w:t xml:space="preserve"> Move to Transition Status</w:t>
            </w:r>
          </w:p>
        </w:tc>
      </w:tr>
      <w:tr w:rsidR="0024474E" w:rsidRPr="003B3872" w:rsidTr="00706DFB">
        <w:trPr>
          <w:trHeight w:val="4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 Name:</w:t>
            </w: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24474E" w:rsidRPr="003B3872" w:rsidTr="00706DFB">
        <w:trPr>
          <w:trHeight w:val="4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 xml:space="preserve">Date </w:t>
            </w:r>
            <w:r w:rsidR="00E57BFA" w:rsidRPr="003B3872">
              <w:rPr>
                <w:rFonts w:asciiTheme="majorHAnsi" w:hAnsiTheme="majorHAnsi" w:cs="Arial"/>
                <w:sz w:val="20"/>
              </w:rPr>
              <w:t>Case Transitioned</w:t>
            </w:r>
            <w:r w:rsidRPr="003B3872">
              <w:rPr>
                <w:rFonts w:asciiTheme="majorHAnsi" w:hAnsiTheme="majorHAnsi" w:cs="Arial"/>
                <w:sz w:val="20"/>
              </w:rPr>
              <w:t>:</w:t>
            </w: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  <w:tr w:rsidR="00706DFB" w:rsidRPr="003B3872" w:rsidTr="00706DFB">
        <w:trPr>
          <w:trHeight w:val="43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 xml:space="preserve">Requestor: </w:t>
            </w:r>
          </w:p>
        </w:tc>
        <w:tc>
          <w:tcPr>
            <w:tcW w:w="42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F8" w:rsidRPr="003B3872" w:rsidRDefault="009665F8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Community Options</w:t>
            </w:r>
          </w:p>
        </w:tc>
        <w:tc>
          <w:tcPr>
            <w:tcW w:w="2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F8" w:rsidRPr="003B3872" w:rsidRDefault="009665F8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</w:t>
            </w:r>
          </w:p>
        </w:tc>
      </w:tr>
      <w:tr w:rsidR="0024474E" w:rsidRPr="003B3872" w:rsidTr="00706DFB">
        <w:trPr>
          <w:trHeight w:val="5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Reason: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Other (Explain below)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Customer Choice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Extended Stay at State Hospital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Unable to Engage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Moved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SEHSC case closure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4E" w:rsidRPr="003B3872" w:rsidRDefault="0024474E" w:rsidP="00706DF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Transfer to Different Program</w:t>
            </w:r>
          </w:p>
        </w:tc>
      </w:tr>
      <w:tr w:rsidR="009665F8" w:rsidRPr="003B3872" w:rsidTr="00706DFB">
        <w:trPr>
          <w:trHeight w:val="1487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Comments: (List multiple efforts using multiple methods to engage customer.)</w:t>
            </w:r>
          </w:p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</w:p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</w:p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</w:p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</w:p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9665F8" w:rsidRPr="003B3872" w:rsidTr="00706DFB">
        <w:trPr>
          <w:trHeight w:val="576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Employment Specialist Signature/Date: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5F8" w:rsidRPr="003B3872" w:rsidRDefault="009665F8" w:rsidP="00706DFB">
            <w:pPr>
              <w:rPr>
                <w:rFonts w:asciiTheme="majorHAnsi" w:hAnsiTheme="majorHAnsi" w:cs="Arial"/>
                <w:sz w:val="20"/>
              </w:rPr>
            </w:pPr>
            <w:r w:rsidRPr="003B3872">
              <w:rPr>
                <w:rFonts w:asciiTheme="majorHAnsi" w:hAnsiTheme="majorHAnsi" w:cs="Arial"/>
                <w:sz w:val="20"/>
              </w:rPr>
              <w:t>Team Leader Signature/Date:</w:t>
            </w:r>
          </w:p>
        </w:tc>
      </w:tr>
    </w:tbl>
    <w:p w:rsidR="00FD6B68" w:rsidRPr="003B3872" w:rsidRDefault="0097652B" w:rsidP="0097652B">
      <w:pPr>
        <w:jc w:val="right"/>
        <w:rPr>
          <w:rFonts w:asciiTheme="majorHAnsi" w:hAnsiTheme="majorHAnsi"/>
          <w:b/>
          <w:szCs w:val="22"/>
        </w:rPr>
      </w:pPr>
      <w:r w:rsidRPr="003B3872">
        <w:rPr>
          <w:rFonts w:asciiTheme="majorHAnsi" w:hAnsiTheme="majorHAnsi"/>
          <w:b/>
          <w:szCs w:val="22"/>
        </w:rPr>
        <w:t>COSE TRANSITION FORM</w:t>
      </w:r>
    </w:p>
    <w:sectPr w:rsidR="00FD6B68" w:rsidRPr="003B3872" w:rsidSect="00706DFB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24" w:rsidRDefault="00DD4B24">
      <w:r>
        <w:separator/>
      </w:r>
    </w:p>
  </w:endnote>
  <w:endnote w:type="continuationSeparator" w:id="0">
    <w:p w:rsidR="00DD4B24" w:rsidRDefault="00D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6" w:rsidRPr="00D42BA6" w:rsidRDefault="000A7AA3">
    <w:pPr>
      <w:pStyle w:val="Footer"/>
      <w:rPr>
        <w:rFonts w:ascii="Arial" w:hAnsi="Arial" w:cs="Arial"/>
      </w:rPr>
    </w:pPr>
    <w:r>
      <w:rPr>
        <w:rFonts w:ascii="Arial" w:hAnsi="Arial" w:cs="Arial"/>
      </w:rPr>
      <w:t>U</w:t>
    </w:r>
    <w:r w:rsidR="0097652B">
      <w:rPr>
        <w:rFonts w:ascii="Arial" w:hAnsi="Arial" w:cs="Arial"/>
      </w:rPr>
      <w:t>pdated Form 6/2013</w:t>
    </w:r>
  </w:p>
  <w:p w:rsidR="0012571B" w:rsidRDefault="00125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24" w:rsidRDefault="00DD4B24">
      <w:r>
        <w:separator/>
      </w:r>
    </w:p>
  </w:footnote>
  <w:footnote w:type="continuationSeparator" w:id="0">
    <w:p w:rsidR="00DD4B24" w:rsidRDefault="00DD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7E" w:rsidRPr="00396DD0" w:rsidRDefault="0097652B">
    <w:pPr>
      <w:pStyle w:val="Header"/>
      <w:rPr>
        <w:rFonts w:ascii="Arial" w:hAnsi="Arial" w:cs="Arial"/>
        <w:b/>
        <w:sz w:val="18"/>
        <w:szCs w:val="18"/>
      </w:rPr>
    </w:pPr>
    <w:r w:rsidRPr="00772E48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476BFD6A" wp14:editId="14E5B875">
          <wp:simplePos x="0" y="0"/>
          <wp:positionH relativeFrom="column">
            <wp:posOffset>258445</wp:posOffset>
          </wp:positionH>
          <wp:positionV relativeFrom="paragraph">
            <wp:posOffset>45720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5" name="Picture 5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92B52C"/>
    <w:lvl w:ilvl="0">
      <w:numFmt w:val="decimal"/>
      <w:lvlText w:val="*"/>
      <w:lvlJc w:val="left"/>
    </w:lvl>
  </w:abstractNum>
  <w:abstractNum w:abstractNumId="1">
    <w:nsid w:val="01FF4D1E"/>
    <w:multiLevelType w:val="hybridMultilevel"/>
    <w:tmpl w:val="80BA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386"/>
    <w:multiLevelType w:val="hybridMultilevel"/>
    <w:tmpl w:val="C98A4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C67"/>
    <w:multiLevelType w:val="hybridMultilevel"/>
    <w:tmpl w:val="9D78B538"/>
    <w:lvl w:ilvl="0" w:tplc="04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4">
    <w:nsid w:val="157F6918"/>
    <w:multiLevelType w:val="hybridMultilevel"/>
    <w:tmpl w:val="16A07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2EE2"/>
    <w:multiLevelType w:val="hybridMultilevel"/>
    <w:tmpl w:val="88D61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7BF7"/>
    <w:multiLevelType w:val="hybridMultilevel"/>
    <w:tmpl w:val="12326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6A62"/>
    <w:multiLevelType w:val="hybridMultilevel"/>
    <w:tmpl w:val="EA9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52F8"/>
    <w:multiLevelType w:val="hybridMultilevel"/>
    <w:tmpl w:val="974E0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80051"/>
    <w:multiLevelType w:val="hybridMultilevel"/>
    <w:tmpl w:val="8180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45336"/>
    <w:multiLevelType w:val="hybridMultilevel"/>
    <w:tmpl w:val="2BB0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4C23"/>
    <w:multiLevelType w:val="hybridMultilevel"/>
    <w:tmpl w:val="7180B0CC"/>
    <w:lvl w:ilvl="0" w:tplc="0792B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059"/>
    <w:multiLevelType w:val="hybridMultilevel"/>
    <w:tmpl w:val="821E4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4B83"/>
    <w:multiLevelType w:val="hybridMultilevel"/>
    <w:tmpl w:val="E17E5204"/>
    <w:lvl w:ilvl="0" w:tplc="0792B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C494E"/>
    <w:multiLevelType w:val="hybridMultilevel"/>
    <w:tmpl w:val="E63E5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922AD"/>
    <w:multiLevelType w:val="hybridMultilevel"/>
    <w:tmpl w:val="F1DE5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E6053"/>
    <w:multiLevelType w:val="hybridMultilevel"/>
    <w:tmpl w:val="204A1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52F03"/>
    <w:multiLevelType w:val="hybridMultilevel"/>
    <w:tmpl w:val="5F34A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705E4"/>
    <w:multiLevelType w:val="hybridMultilevel"/>
    <w:tmpl w:val="49F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5"/>
  </w:num>
  <w:num w:numId="10">
    <w:abstractNumId w:val="1"/>
  </w:num>
  <w:num w:numId="11">
    <w:abstractNumId w:val="16"/>
  </w:num>
  <w:num w:numId="12">
    <w:abstractNumId w:val="18"/>
  </w:num>
  <w:num w:numId="13">
    <w:abstractNumId w:val="4"/>
  </w:num>
  <w:num w:numId="14">
    <w:abstractNumId w:val="8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02"/>
    <w:rsid w:val="00003695"/>
    <w:rsid w:val="00031357"/>
    <w:rsid w:val="00070BF0"/>
    <w:rsid w:val="00095855"/>
    <w:rsid w:val="000A7AA3"/>
    <w:rsid w:val="000A7C56"/>
    <w:rsid w:val="000B1E9C"/>
    <w:rsid w:val="0012571B"/>
    <w:rsid w:val="00186E01"/>
    <w:rsid w:val="001A258B"/>
    <w:rsid w:val="001A6E82"/>
    <w:rsid w:val="001C035E"/>
    <w:rsid w:val="001C6EB7"/>
    <w:rsid w:val="001C6FE4"/>
    <w:rsid w:val="001E3D3B"/>
    <w:rsid w:val="0020306B"/>
    <w:rsid w:val="0024474E"/>
    <w:rsid w:val="00260F46"/>
    <w:rsid w:val="002853FC"/>
    <w:rsid w:val="002A6791"/>
    <w:rsid w:val="003658B8"/>
    <w:rsid w:val="00377A3E"/>
    <w:rsid w:val="00396DD0"/>
    <w:rsid w:val="003B2D88"/>
    <w:rsid w:val="003B3872"/>
    <w:rsid w:val="003C2602"/>
    <w:rsid w:val="004136B6"/>
    <w:rsid w:val="00430A47"/>
    <w:rsid w:val="0043455B"/>
    <w:rsid w:val="00455A1E"/>
    <w:rsid w:val="0047036C"/>
    <w:rsid w:val="004E4F3A"/>
    <w:rsid w:val="004F0ABD"/>
    <w:rsid w:val="00510110"/>
    <w:rsid w:val="005A1B62"/>
    <w:rsid w:val="005A2C7B"/>
    <w:rsid w:val="00620531"/>
    <w:rsid w:val="00622714"/>
    <w:rsid w:val="006334B5"/>
    <w:rsid w:val="0064663F"/>
    <w:rsid w:val="006E5075"/>
    <w:rsid w:val="00706DFB"/>
    <w:rsid w:val="007348A8"/>
    <w:rsid w:val="00752DD5"/>
    <w:rsid w:val="007F7C99"/>
    <w:rsid w:val="00885B32"/>
    <w:rsid w:val="0089000B"/>
    <w:rsid w:val="00920C98"/>
    <w:rsid w:val="0095072F"/>
    <w:rsid w:val="009665F8"/>
    <w:rsid w:val="0097652B"/>
    <w:rsid w:val="00985AC7"/>
    <w:rsid w:val="009A669C"/>
    <w:rsid w:val="009D2FA6"/>
    <w:rsid w:val="009D7AC9"/>
    <w:rsid w:val="009E20F2"/>
    <w:rsid w:val="009F7D04"/>
    <w:rsid w:val="00A1262A"/>
    <w:rsid w:val="00A24E0A"/>
    <w:rsid w:val="00A35BE5"/>
    <w:rsid w:val="00AA11D9"/>
    <w:rsid w:val="00AB154B"/>
    <w:rsid w:val="00AF3866"/>
    <w:rsid w:val="00B41EAC"/>
    <w:rsid w:val="00B84284"/>
    <w:rsid w:val="00BD1280"/>
    <w:rsid w:val="00C3633B"/>
    <w:rsid w:val="00CA2C62"/>
    <w:rsid w:val="00CA7058"/>
    <w:rsid w:val="00CC2862"/>
    <w:rsid w:val="00CE1B5E"/>
    <w:rsid w:val="00D42BA6"/>
    <w:rsid w:val="00D76DD9"/>
    <w:rsid w:val="00D9294B"/>
    <w:rsid w:val="00DD1A7E"/>
    <w:rsid w:val="00DD4B24"/>
    <w:rsid w:val="00DE1276"/>
    <w:rsid w:val="00DE1C8E"/>
    <w:rsid w:val="00DF6D7E"/>
    <w:rsid w:val="00E57BFA"/>
    <w:rsid w:val="00E82990"/>
    <w:rsid w:val="00E85531"/>
    <w:rsid w:val="00EC7DA2"/>
    <w:rsid w:val="00F323C3"/>
    <w:rsid w:val="00F61755"/>
    <w:rsid w:val="00FD6B68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4B"/>
    <w:rPr>
      <w:rFonts w:ascii="Maiandra GD" w:hAnsi="Maiandra GD"/>
      <w:sz w:val="22"/>
    </w:rPr>
  </w:style>
  <w:style w:type="paragraph" w:styleId="Heading1">
    <w:name w:val="heading 1"/>
    <w:basedOn w:val="Normal"/>
    <w:next w:val="Normal"/>
    <w:link w:val="Heading1Char"/>
    <w:qFormat/>
    <w:rsid w:val="00396DD0"/>
    <w:pPr>
      <w:keepNext/>
      <w:widowControl w:val="0"/>
      <w:overflowPunct w:val="0"/>
      <w:autoSpaceDE w:val="0"/>
      <w:autoSpaceDN w:val="0"/>
      <w:adjustRightInd w:val="0"/>
      <w:spacing w:before="120" w:after="240"/>
      <w:textAlignment w:val="baseline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96DD0"/>
    <w:pPr>
      <w:keepNext/>
      <w:widowControl w:val="0"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Tahoma" w:hAnsi="Tahoma" w:cs="Tahoma"/>
      <w:b/>
      <w:bCs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96DD0"/>
    <w:pPr>
      <w:keepNext/>
      <w:widowControl w:val="0"/>
      <w:shd w:val="solid" w:color="99CCFF" w:fill="FFFFFF"/>
      <w:overflowPunct w:val="0"/>
      <w:autoSpaceDE w:val="0"/>
      <w:autoSpaceDN w:val="0"/>
      <w:adjustRightInd w:val="0"/>
      <w:textAlignment w:val="baseline"/>
      <w:outlineLvl w:val="3"/>
    </w:pPr>
    <w:rPr>
      <w:rFonts w:ascii="Tahoma" w:hAnsi="Tahoma" w:cs="Tahoma"/>
      <w:b/>
      <w:bCs/>
      <w:color w:val="FFFFFF"/>
      <w:kern w:val="28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96DD0"/>
    <w:pPr>
      <w:keepNext/>
      <w:shd w:val="solid" w:color="99CCFF" w:fill="FFFFFF"/>
      <w:tabs>
        <w:tab w:val="center" w:pos="2160"/>
        <w:tab w:val="right" w:pos="8640"/>
      </w:tabs>
      <w:ind w:firstLine="360"/>
      <w:textAlignment w:val="baseline"/>
      <w:outlineLvl w:val="4"/>
    </w:pPr>
    <w:rPr>
      <w:rFonts w:ascii="Century Gothic" w:hAnsi="Century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54B"/>
    <w:pPr>
      <w:jc w:val="center"/>
    </w:pPr>
    <w:rPr>
      <w:rFonts w:ascii="Arial Black" w:hAnsi="Arial Black"/>
      <w:sz w:val="28"/>
    </w:rPr>
  </w:style>
  <w:style w:type="paragraph" w:styleId="Caption">
    <w:name w:val="caption"/>
    <w:basedOn w:val="Normal"/>
    <w:next w:val="Normal"/>
    <w:qFormat/>
    <w:rsid w:val="00AB154B"/>
    <w:pPr>
      <w:jc w:val="center"/>
    </w:pPr>
    <w:rPr>
      <w:rFonts w:ascii="Arial Black" w:hAnsi="Arial Black"/>
      <w:sz w:val="32"/>
    </w:rPr>
  </w:style>
  <w:style w:type="paragraph" w:styleId="Header">
    <w:name w:val="header"/>
    <w:basedOn w:val="Normal"/>
    <w:link w:val="HeaderChar"/>
    <w:uiPriority w:val="99"/>
    <w:rsid w:val="00AB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5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6D7E"/>
    <w:rPr>
      <w:rFonts w:ascii="Maiandra GD" w:hAnsi="Maiandra G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2571B"/>
    <w:rPr>
      <w:rFonts w:ascii="Maiandra GD" w:hAnsi="Maiandra GD"/>
      <w:sz w:val="22"/>
    </w:rPr>
  </w:style>
  <w:style w:type="table" w:styleId="TableGrid">
    <w:name w:val="Table Grid"/>
    <w:basedOn w:val="TableNormal"/>
    <w:uiPriority w:val="59"/>
    <w:rsid w:val="00F32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6DD0"/>
    <w:rPr>
      <w:rFonts w:ascii="Tahoma" w:hAnsi="Tahoma" w:cs="Tahoma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396DD0"/>
    <w:rPr>
      <w:rFonts w:ascii="Tahoma" w:hAnsi="Tahoma" w:cs="Tahoma"/>
      <w:b/>
      <w:bCs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6DD0"/>
    <w:rPr>
      <w:rFonts w:ascii="Tahoma" w:hAnsi="Tahoma" w:cs="Tahoma"/>
      <w:b/>
      <w:bCs/>
      <w:color w:val="FFFFFF"/>
      <w:kern w:val="28"/>
      <w:sz w:val="24"/>
      <w:szCs w:val="24"/>
      <w:shd w:val="solid" w:color="99CCFF" w:fill="FFFFFF"/>
    </w:rPr>
  </w:style>
  <w:style w:type="character" w:customStyle="1" w:styleId="Heading5Char">
    <w:name w:val="Heading 5 Char"/>
    <w:basedOn w:val="DefaultParagraphFont"/>
    <w:link w:val="Heading5"/>
    <w:rsid w:val="00396DD0"/>
    <w:rPr>
      <w:rFonts w:ascii="Century Gothic" w:hAnsi="Century Gothic"/>
      <w:sz w:val="40"/>
      <w:szCs w:val="40"/>
      <w:shd w:val="solid" w:color="99CCFF" w:fill="FFFFFF"/>
    </w:rPr>
  </w:style>
  <w:style w:type="paragraph" w:styleId="ListParagraph">
    <w:name w:val="List Paragraph"/>
    <w:basedOn w:val="Normal"/>
    <w:uiPriority w:val="34"/>
    <w:qFormat/>
    <w:rsid w:val="007348A8"/>
    <w:pPr>
      <w:ind w:left="720"/>
      <w:contextualSpacing/>
    </w:pPr>
    <w:rPr>
      <w:rFonts w:ascii="Bookman Old Style" w:eastAsia="Calibri" w:hAnsi="Bookman Old Style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D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4B"/>
    <w:rPr>
      <w:rFonts w:ascii="Maiandra GD" w:hAnsi="Maiandra GD"/>
      <w:sz w:val="22"/>
    </w:rPr>
  </w:style>
  <w:style w:type="paragraph" w:styleId="Heading1">
    <w:name w:val="heading 1"/>
    <w:basedOn w:val="Normal"/>
    <w:next w:val="Normal"/>
    <w:link w:val="Heading1Char"/>
    <w:qFormat/>
    <w:rsid w:val="00396DD0"/>
    <w:pPr>
      <w:keepNext/>
      <w:widowControl w:val="0"/>
      <w:overflowPunct w:val="0"/>
      <w:autoSpaceDE w:val="0"/>
      <w:autoSpaceDN w:val="0"/>
      <w:adjustRightInd w:val="0"/>
      <w:spacing w:before="120" w:after="240"/>
      <w:textAlignment w:val="baseline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96DD0"/>
    <w:pPr>
      <w:keepNext/>
      <w:widowControl w:val="0"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rFonts w:ascii="Tahoma" w:hAnsi="Tahoma" w:cs="Tahoma"/>
      <w:b/>
      <w:bCs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96DD0"/>
    <w:pPr>
      <w:keepNext/>
      <w:widowControl w:val="0"/>
      <w:shd w:val="solid" w:color="99CCFF" w:fill="FFFFFF"/>
      <w:overflowPunct w:val="0"/>
      <w:autoSpaceDE w:val="0"/>
      <w:autoSpaceDN w:val="0"/>
      <w:adjustRightInd w:val="0"/>
      <w:textAlignment w:val="baseline"/>
      <w:outlineLvl w:val="3"/>
    </w:pPr>
    <w:rPr>
      <w:rFonts w:ascii="Tahoma" w:hAnsi="Tahoma" w:cs="Tahoma"/>
      <w:b/>
      <w:bCs/>
      <w:color w:val="FFFFFF"/>
      <w:kern w:val="28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96DD0"/>
    <w:pPr>
      <w:keepNext/>
      <w:shd w:val="solid" w:color="99CCFF" w:fill="FFFFFF"/>
      <w:tabs>
        <w:tab w:val="center" w:pos="2160"/>
        <w:tab w:val="right" w:pos="8640"/>
      </w:tabs>
      <w:ind w:firstLine="360"/>
      <w:textAlignment w:val="baseline"/>
      <w:outlineLvl w:val="4"/>
    </w:pPr>
    <w:rPr>
      <w:rFonts w:ascii="Century Gothic" w:hAnsi="Century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54B"/>
    <w:pPr>
      <w:jc w:val="center"/>
    </w:pPr>
    <w:rPr>
      <w:rFonts w:ascii="Arial Black" w:hAnsi="Arial Black"/>
      <w:sz w:val="28"/>
    </w:rPr>
  </w:style>
  <w:style w:type="paragraph" w:styleId="Caption">
    <w:name w:val="caption"/>
    <w:basedOn w:val="Normal"/>
    <w:next w:val="Normal"/>
    <w:qFormat/>
    <w:rsid w:val="00AB154B"/>
    <w:pPr>
      <w:jc w:val="center"/>
    </w:pPr>
    <w:rPr>
      <w:rFonts w:ascii="Arial Black" w:hAnsi="Arial Black"/>
      <w:sz w:val="32"/>
    </w:rPr>
  </w:style>
  <w:style w:type="paragraph" w:styleId="Header">
    <w:name w:val="header"/>
    <w:basedOn w:val="Normal"/>
    <w:link w:val="HeaderChar"/>
    <w:uiPriority w:val="99"/>
    <w:rsid w:val="00AB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5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6D7E"/>
    <w:rPr>
      <w:rFonts w:ascii="Maiandra GD" w:hAnsi="Maiandra G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2571B"/>
    <w:rPr>
      <w:rFonts w:ascii="Maiandra GD" w:hAnsi="Maiandra GD"/>
      <w:sz w:val="22"/>
    </w:rPr>
  </w:style>
  <w:style w:type="table" w:styleId="TableGrid">
    <w:name w:val="Table Grid"/>
    <w:basedOn w:val="TableNormal"/>
    <w:uiPriority w:val="59"/>
    <w:rsid w:val="00F32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6DD0"/>
    <w:rPr>
      <w:rFonts w:ascii="Tahoma" w:hAnsi="Tahoma" w:cs="Tahoma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396DD0"/>
    <w:rPr>
      <w:rFonts w:ascii="Tahoma" w:hAnsi="Tahoma" w:cs="Tahoma"/>
      <w:b/>
      <w:bCs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6DD0"/>
    <w:rPr>
      <w:rFonts w:ascii="Tahoma" w:hAnsi="Tahoma" w:cs="Tahoma"/>
      <w:b/>
      <w:bCs/>
      <w:color w:val="FFFFFF"/>
      <w:kern w:val="28"/>
      <w:sz w:val="24"/>
      <w:szCs w:val="24"/>
      <w:shd w:val="solid" w:color="99CCFF" w:fill="FFFFFF"/>
    </w:rPr>
  </w:style>
  <w:style w:type="character" w:customStyle="1" w:styleId="Heading5Char">
    <w:name w:val="Heading 5 Char"/>
    <w:basedOn w:val="DefaultParagraphFont"/>
    <w:link w:val="Heading5"/>
    <w:rsid w:val="00396DD0"/>
    <w:rPr>
      <w:rFonts w:ascii="Century Gothic" w:hAnsi="Century Gothic"/>
      <w:sz w:val="40"/>
      <w:szCs w:val="40"/>
      <w:shd w:val="solid" w:color="99CCFF" w:fill="FFFFFF"/>
    </w:rPr>
  </w:style>
  <w:style w:type="paragraph" w:styleId="ListParagraph">
    <w:name w:val="List Paragraph"/>
    <w:basedOn w:val="Normal"/>
    <w:uiPriority w:val="34"/>
    <w:qFormat/>
    <w:rsid w:val="007348A8"/>
    <w:pPr>
      <w:ind w:left="720"/>
      <w:contextualSpacing/>
    </w:pPr>
    <w:rPr>
      <w:rFonts w:ascii="Bookman Old Style" w:eastAsia="Calibri" w:hAnsi="Bookman Old Style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D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C929-6A13-4D83-8B08-64C9C658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CORES, Inc</vt:lpstr>
    </vt:vector>
  </TitlesOfParts>
  <Company>Toshiba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CORES, Inc</dc:title>
  <dc:creator>Trina Gress</dc:creator>
  <cp:lastModifiedBy>Brittany Cullen</cp:lastModifiedBy>
  <cp:revision>2</cp:revision>
  <cp:lastPrinted>2013-06-10T21:20:00Z</cp:lastPrinted>
  <dcterms:created xsi:type="dcterms:W3CDTF">2013-06-26T14:09:00Z</dcterms:created>
  <dcterms:modified xsi:type="dcterms:W3CDTF">2013-06-26T14:09:00Z</dcterms:modified>
</cp:coreProperties>
</file>